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641F74" w14:paraId="57034E11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F2E21A6" w14:textId="241F2CA1" w:rsidR="00E932E4" w:rsidRPr="00641F74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41F7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42FFF" w:rsidRPr="00641F7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641F74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 w:rsidRPr="00641F74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 w:rsidRPr="00641F74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 w:rsidRPr="00641F74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AF7205" w:rsidRPr="00641F74">
              <w:rPr>
                <w:rFonts w:ascii="Tw Cen MT" w:hAnsi="Tw Cen MT" w:cs="Times New Roman"/>
                <w:b/>
                <w:sz w:val="28"/>
                <w:szCs w:val="28"/>
              </w:rPr>
              <w:t>IT15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37CDAE01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9927E4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569C3343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641F74">
              <w:rPr>
                <w:rFonts w:ascii="Tw Cen MT" w:hAnsi="Tw Cen MT"/>
                <w:sz w:val="28"/>
                <w:szCs w:val="28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1677E96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3A7013E3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8B7CBAB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E0D6804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35C35E6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38C873B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12CB1A2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AA76D78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41F515C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50811C2C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2B774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42E48D18" w14:textId="77777777" w:rsidR="00E932E4" w:rsidRPr="00641F7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505B526" w14:textId="27663407" w:rsidR="00E932E4" w:rsidRPr="00641F74" w:rsidRDefault="00142FF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641F74">
              <w:rPr>
                <w:rFonts w:ascii="Tw Cen MT" w:hAnsi="Tw Cen MT"/>
                <w:b/>
                <w:sz w:val="40"/>
                <w:szCs w:val="40"/>
              </w:rPr>
              <w:t>A</w:t>
            </w:r>
            <w:r w:rsidR="00E932E4" w:rsidRPr="00641F74">
              <w:rPr>
                <w:rFonts w:ascii="Tw Cen MT" w:hAnsi="Tw Cen MT"/>
                <w:b/>
                <w:sz w:val="40"/>
                <w:szCs w:val="40"/>
              </w:rPr>
              <w:t>1</w:t>
            </w:r>
            <w:r w:rsidR="00733CD2" w:rsidRPr="00641F74">
              <w:rPr>
                <w:rFonts w:ascii="Tw Cen MT" w:hAnsi="Tw Cen MT"/>
                <w:b/>
                <w:sz w:val="40"/>
                <w:szCs w:val="40"/>
              </w:rPr>
              <w:t>9</w:t>
            </w:r>
          </w:p>
        </w:tc>
      </w:tr>
    </w:tbl>
    <w:p w14:paraId="34D6C528" w14:textId="77777777" w:rsidR="00450012" w:rsidRPr="00641F74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641F7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E566759" w14:textId="77777777" w:rsidR="00450012" w:rsidRPr="00641F74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41F74">
        <w:rPr>
          <w:rFonts w:ascii="Tw Cen MT" w:hAnsi="Tw Cen MT"/>
          <w:sz w:val="28"/>
          <w:szCs w:val="28"/>
        </w:rPr>
        <w:t>(AUTONOMOUS)</w:t>
      </w:r>
    </w:p>
    <w:p w14:paraId="43C796AD" w14:textId="4A742ACD" w:rsidR="006D45DE" w:rsidRPr="00641F74" w:rsidRDefault="00274ADE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41F74">
        <w:rPr>
          <w:rFonts w:ascii="Tw Cen MT" w:hAnsi="Tw Cen MT"/>
          <w:sz w:val="28"/>
          <w:szCs w:val="28"/>
        </w:rPr>
        <w:t>B.Tech. IV Year II Semester Regular</w:t>
      </w:r>
      <w:r w:rsidR="000B0B84" w:rsidRPr="00641F74">
        <w:rPr>
          <w:rFonts w:ascii="Tw Cen MT" w:hAnsi="Tw Cen MT"/>
          <w:sz w:val="28"/>
          <w:szCs w:val="28"/>
        </w:rPr>
        <w:t xml:space="preserve"> </w:t>
      </w:r>
      <w:r w:rsidRPr="00641F74">
        <w:rPr>
          <w:rFonts w:ascii="Tw Cen MT" w:hAnsi="Tw Cen MT"/>
          <w:sz w:val="28"/>
          <w:szCs w:val="28"/>
        </w:rPr>
        <w:t xml:space="preserve">Examinations, </w:t>
      </w:r>
      <w:r w:rsidR="000B0B84" w:rsidRPr="00641F74">
        <w:rPr>
          <w:rFonts w:ascii="Tw Cen MT" w:hAnsi="Tw Cen MT"/>
          <w:sz w:val="28"/>
          <w:szCs w:val="28"/>
        </w:rPr>
        <w:t>May 2025</w:t>
      </w:r>
    </w:p>
    <w:p w14:paraId="5AEC406A" w14:textId="77777777" w:rsidR="00210720" w:rsidRPr="00641F74" w:rsidRDefault="00AF720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641F74">
        <w:rPr>
          <w:rFonts w:ascii="Tw Cen MT" w:hAnsi="Tw Cen MT"/>
          <w:b/>
          <w:bCs/>
          <w:sz w:val="28"/>
          <w:szCs w:val="28"/>
        </w:rPr>
        <w:t>DATA VISUALIZATION</w:t>
      </w:r>
    </w:p>
    <w:p w14:paraId="34700CFB" w14:textId="77777777" w:rsidR="00450012" w:rsidRPr="00641F74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641F74">
        <w:rPr>
          <w:rFonts w:ascii="Tw Cen MT" w:hAnsi="Tw Cen MT"/>
          <w:bCs/>
          <w:sz w:val="28"/>
          <w:szCs w:val="28"/>
        </w:rPr>
        <w:t>(</w:t>
      </w:r>
      <w:r w:rsidR="007C1B34" w:rsidRPr="00641F74">
        <w:rPr>
          <w:rFonts w:ascii="Tw Cen MT" w:hAnsi="Tw Cen MT"/>
          <w:bCs/>
          <w:sz w:val="28"/>
          <w:szCs w:val="28"/>
        </w:rPr>
        <w:t>C</w:t>
      </w:r>
      <w:r w:rsidR="00D15341" w:rsidRPr="00641F74">
        <w:rPr>
          <w:rFonts w:ascii="Tw Cen MT" w:hAnsi="Tw Cen MT"/>
          <w:bCs/>
          <w:sz w:val="28"/>
          <w:szCs w:val="28"/>
        </w:rPr>
        <w:t>S</w:t>
      </w:r>
      <w:r w:rsidR="007C1B34" w:rsidRPr="00641F74">
        <w:rPr>
          <w:rFonts w:ascii="Tw Cen MT" w:hAnsi="Tw Cen MT"/>
          <w:bCs/>
          <w:sz w:val="28"/>
          <w:szCs w:val="28"/>
        </w:rPr>
        <w:t>E</w:t>
      </w:r>
      <w:r w:rsidR="00696C7E" w:rsidRPr="00641F74">
        <w:rPr>
          <w:rFonts w:ascii="Tw Cen MT" w:hAnsi="Tw Cen MT"/>
          <w:bCs/>
          <w:sz w:val="28"/>
          <w:szCs w:val="28"/>
        </w:rPr>
        <w:t>)</w:t>
      </w:r>
    </w:p>
    <w:p w14:paraId="49AED74B" w14:textId="6906C1D3" w:rsidR="007963EF" w:rsidRPr="00641F74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641F74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641F74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339C6" w:rsidRPr="00641F74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339C6" w:rsidRPr="00641F74">
        <w:rPr>
          <w:rFonts w:ascii="Tw Cen MT" w:hAnsi="Tw Cen MT" w:cs="Arial"/>
          <w:b/>
          <w:sz w:val="28"/>
          <w:szCs w:val="28"/>
          <w:lang w:eastAsia="en-IN"/>
        </w:rPr>
        <w:tab/>
      </w:r>
      <w:r w:rsidR="00142FFF" w:rsidRPr="00641F74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</w:t>
      </w:r>
      <w:r w:rsidRPr="00641F74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142FFF" w:rsidRPr="00641F74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641F74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5386377B" w14:textId="77777777" w:rsidR="007963EF" w:rsidRPr="00641F74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641F74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2353380F" w14:textId="4F478566" w:rsidR="007F5337" w:rsidRPr="00641F74" w:rsidRDefault="007963EF" w:rsidP="00142FFF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1F74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41B520EA" w14:textId="573959F5" w:rsidR="00640B31" w:rsidRPr="00382937" w:rsidRDefault="00640B31" w:rsidP="00640B3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6"/>
          <w:szCs w:val="26"/>
        </w:rPr>
      </w:pPr>
      <w:r w:rsidRPr="00382937">
        <w:rPr>
          <w:rFonts w:ascii="Times New Roman" w:eastAsia="Arial Unicode MS" w:hAnsi="Times New Roman" w:cs="Times New Roman"/>
          <w:b/>
          <w:sz w:val="26"/>
          <w:szCs w:val="26"/>
          <w:u w:val="single"/>
        </w:rPr>
        <w:t>PART-A</w:t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="00641F74"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Pr="00382937">
        <w:rPr>
          <w:rFonts w:ascii="Times New Roman" w:eastAsia="Arial Unicode MS" w:hAnsi="Times New Roman" w:cs="Times New Roman"/>
          <w:b/>
          <w:sz w:val="26"/>
          <w:szCs w:val="26"/>
        </w:rPr>
        <w:t>5X2=10M</w:t>
      </w:r>
    </w:p>
    <w:p w14:paraId="5CBC9449" w14:textId="77777777" w:rsidR="00640B31" w:rsidRPr="00382937" w:rsidRDefault="00640B31" w:rsidP="00640B3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6"/>
          <w:szCs w:val="26"/>
        </w:rPr>
      </w:pPr>
    </w:p>
    <w:tbl>
      <w:tblPr>
        <w:tblStyle w:val="TableGrid"/>
        <w:tblW w:w="108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862"/>
        <w:gridCol w:w="709"/>
        <w:gridCol w:w="851"/>
        <w:gridCol w:w="851"/>
      </w:tblGrid>
      <w:tr w:rsidR="00640B31" w:rsidRPr="00382937" w14:paraId="6A8D4EAD" w14:textId="77777777" w:rsidTr="00641F74">
        <w:tc>
          <w:tcPr>
            <w:tcW w:w="610" w:type="dxa"/>
          </w:tcPr>
          <w:p w14:paraId="4991A835" w14:textId="77777777" w:rsidR="00640B31" w:rsidRPr="00382937" w:rsidRDefault="00640B31" w:rsidP="00640B3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2" w:type="dxa"/>
          </w:tcPr>
          <w:p w14:paraId="73EEE479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What does it mean to make abstract data visible? Provide an example.</w:t>
            </w:r>
          </w:p>
        </w:tc>
        <w:tc>
          <w:tcPr>
            <w:tcW w:w="709" w:type="dxa"/>
            <w:hideMark/>
          </w:tcPr>
          <w:p w14:paraId="2EBFF36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14E8F981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48B889DA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640B31" w:rsidRPr="00382937" w14:paraId="2E06F07C" w14:textId="77777777" w:rsidTr="00641F74">
        <w:tc>
          <w:tcPr>
            <w:tcW w:w="610" w:type="dxa"/>
          </w:tcPr>
          <w:p w14:paraId="4A1044EC" w14:textId="77777777" w:rsidR="00640B31" w:rsidRPr="00382937" w:rsidRDefault="00640B31" w:rsidP="00640B3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2" w:type="dxa"/>
          </w:tcPr>
          <w:p w14:paraId="6D30F829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Differentiate between part-to-whole and ranking displays with one key distinction.</w:t>
            </w:r>
          </w:p>
        </w:tc>
        <w:tc>
          <w:tcPr>
            <w:tcW w:w="709" w:type="dxa"/>
            <w:hideMark/>
          </w:tcPr>
          <w:p w14:paraId="0AAD225A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2F0B881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68700F46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640B31" w:rsidRPr="00382937" w14:paraId="50917B8A" w14:textId="77777777" w:rsidTr="00641F74">
        <w:tc>
          <w:tcPr>
            <w:tcW w:w="610" w:type="dxa"/>
          </w:tcPr>
          <w:p w14:paraId="5B4488C8" w14:textId="77777777" w:rsidR="00640B31" w:rsidRPr="00382937" w:rsidRDefault="00640B31" w:rsidP="00640B3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2" w:type="dxa"/>
          </w:tcPr>
          <w:p w14:paraId="6F404249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Differentiate between deviation and distribution in the context of data analysis.</w:t>
            </w:r>
          </w:p>
        </w:tc>
        <w:tc>
          <w:tcPr>
            <w:tcW w:w="709" w:type="dxa"/>
            <w:hideMark/>
          </w:tcPr>
          <w:p w14:paraId="0F3BDE5D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06CE425F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31D4ECE9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640B31" w:rsidRPr="00382937" w14:paraId="1AD1DA1C" w14:textId="77777777" w:rsidTr="00641F74">
        <w:tc>
          <w:tcPr>
            <w:tcW w:w="610" w:type="dxa"/>
          </w:tcPr>
          <w:p w14:paraId="783D2F40" w14:textId="77777777" w:rsidR="00640B31" w:rsidRPr="00382937" w:rsidRDefault="00640B31" w:rsidP="00640B3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2" w:type="dxa"/>
          </w:tcPr>
          <w:p w14:paraId="5E4AAD73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Why is it important to follow best practices in multivariate analysis displays?</w:t>
            </w:r>
          </w:p>
        </w:tc>
        <w:tc>
          <w:tcPr>
            <w:tcW w:w="709" w:type="dxa"/>
            <w:hideMark/>
          </w:tcPr>
          <w:p w14:paraId="71ECF0B6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29DB717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629C2204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640B31" w:rsidRPr="00382937" w14:paraId="63F05EFB" w14:textId="77777777" w:rsidTr="00641F74">
        <w:tc>
          <w:tcPr>
            <w:tcW w:w="610" w:type="dxa"/>
          </w:tcPr>
          <w:p w14:paraId="7FA911CD" w14:textId="77777777" w:rsidR="00640B31" w:rsidRPr="00382937" w:rsidRDefault="00640B31" w:rsidP="00640B3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2" w:type="dxa"/>
          </w:tcPr>
          <w:p w14:paraId="141CD711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What is meant by ‘visually encoding data’? Give one example.</w:t>
            </w:r>
          </w:p>
        </w:tc>
        <w:tc>
          <w:tcPr>
            <w:tcW w:w="709" w:type="dxa"/>
            <w:hideMark/>
          </w:tcPr>
          <w:p w14:paraId="317368BD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3385F207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34A2C871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</w:tbl>
    <w:p w14:paraId="1778AB69" w14:textId="77777777" w:rsidR="00640B31" w:rsidRPr="00382937" w:rsidRDefault="00640B31" w:rsidP="00640B3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6"/>
          <w:szCs w:val="26"/>
          <w:u w:val="single"/>
        </w:rPr>
      </w:pPr>
    </w:p>
    <w:p w14:paraId="0B54A806" w14:textId="4E3CFEF2" w:rsidR="00640B31" w:rsidRPr="00382937" w:rsidRDefault="00640B31" w:rsidP="00640B31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6"/>
          <w:szCs w:val="26"/>
        </w:rPr>
      </w:pPr>
      <w:r w:rsidRPr="00382937">
        <w:rPr>
          <w:rFonts w:ascii="Times New Roman" w:eastAsia="Arial Unicode MS" w:hAnsi="Times New Roman" w:cs="Times New Roman"/>
          <w:b/>
          <w:sz w:val="26"/>
          <w:szCs w:val="26"/>
          <w:u w:val="single"/>
        </w:rPr>
        <w:t>PART-B</w:t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  <w:t xml:space="preserve"> </w:t>
      </w:r>
      <w:r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="00641F74" w:rsidRPr="00382937">
        <w:rPr>
          <w:rFonts w:ascii="Times New Roman" w:eastAsia="Arial Unicode MS" w:hAnsi="Times New Roman" w:cs="Times New Roman"/>
          <w:sz w:val="26"/>
          <w:szCs w:val="26"/>
        </w:rPr>
        <w:tab/>
      </w:r>
      <w:r w:rsidRPr="00382937">
        <w:rPr>
          <w:rFonts w:ascii="Times New Roman" w:eastAsia="Arial Unicode MS" w:hAnsi="Times New Roman" w:cs="Times New Roman"/>
          <w:b/>
          <w:sz w:val="26"/>
          <w:szCs w:val="26"/>
        </w:rPr>
        <w:t>6X10=60M</w:t>
      </w:r>
    </w:p>
    <w:p w14:paraId="49BEAF98" w14:textId="77777777" w:rsidR="00640B31" w:rsidRPr="00382937" w:rsidRDefault="00640B31" w:rsidP="00640B3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6"/>
          <w:szCs w:val="26"/>
        </w:rPr>
      </w:pPr>
    </w:p>
    <w:tbl>
      <w:tblPr>
        <w:tblStyle w:val="TableGrid"/>
        <w:tblW w:w="10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866"/>
        <w:gridCol w:w="709"/>
        <w:gridCol w:w="851"/>
        <w:gridCol w:w="862"/>
      </w:tblGrid>
      <w:tr w:rsidR="00640B31" w:rsidRPr="00382937" w14:paraId="7D5B7171" w14:textId="77777777" w:rsidTr="00641F74">
        <w:tc>
          <w:tcPr>
            <w:tcW w:w="10894" w:type="dxa"/>
            <w:gridSpan w:val="5"/>
            <w:hideMark/>
          </w:tcPr>
          <w:p w14:paraId="336323A6" w14:textId="77777777" w:rsidR="00640B31" w:rsidRPr="00382937" w:rsidRDefault="00640B31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/>
                <w:bCs/>
                <w:sz w:val="26"/>
                <w:szCs w:val="26"/>
              </w:rPr>
              <w:t>UNIT-I</w:t>
            </w:r>
          </w:p>
        </w:tc>
      </w:tr>
      <w:tr w:rsidR="00640B31" w:rsidRPr="00382937" w14:paraId="737CD436" w14:textId="77777777" w:rsidTr="00641F74">
        <w:tc>
          <w:tcPr>
            <w:tcW w:w="606" w:type="dxa"/>
          </w:tcPr>
          <w:p w14:paraId="381BE999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  <w:hideMark/>
          </w:tcPr>
          <w:p w14:paraId="21DD5BA4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What are the building blocks of information visualization? Illustrate how each contributes to analytical thinking.</w:t>
            </w:r>
          </w:p>
        </w:tc>
        <w:tc>
          <w:tcPr>
            <w:tcW w:w="709" w:type="dxa"/>
            <w:hideMark/>
          </w:tcPr>
          <w:p w14:paraId="441159E0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68B1C229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9" w:type="dxa"/>
            <w:hideMark/>
          </w:tcPr>
          <w:p w14:paraId="06728C4B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640B31" w:rsidRPr="00382937" w14:paraId="147E3C59" w14:textId="77777777" w:rsidTr="00641F74">
        <w:tc>
          <w:tcPr>
            <w:tcW w:w="10894" w:type="dxa"/>
            <w:gridSpan w:val="5"/>
            <w:hideMark/>
          </w:tcPr>
          <w:p w14:paraId="16E619F3" w14:textId="77777777" w:rsidR="00640B31" w:rsidRPr="00382937" w:rsidRDefault="00640B31" w:rsidP="00D42467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640B31" w:rsidRPr="00382937" w14:paraId="6A07E0DD" w14:textId="77777777" w:rsidTr="00641F74">
        <w:tc>
          <w:tcPr>
            <w:tcW w:w="606" w:type="dxa"/>
          </w:tcPr>
          <w:p w14:paraId="49DDD73B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  <w:hideMark/>
          </w:tcPr>
          <w:p w14:paraId="5E96D56A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Explain the core traits of meaningful data and discuss their significance in visual analysis.</w:t>
            </w:r>
          </w:p>
        </w:tc>
        <w:tc>
          <w:tcPr>
            <w:tcW w:w="709" w:type="dxa"/>
            <w:hideMark/>
          </w:tcPr>
          <w:p w14:paraId="5B861B5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  <w:hideMark/>
          </w:tcPr>
          <w:p w14:paraId="42D3147F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9" w:type="dxa"/>
            <w:hideMark/>
          </w:tcPr>
          <w:p w14:paraId="36C621B5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640B31" w:rsidRPr="00382937" w14:paraId="24870C95" w14:textId="77777777" w:rsidTr="00641F74">
        <w:tc>
          <w:tcPr>
            <w:tcW w:w="606" w:type="dxa"/>
          </w:tcPr>
          <w:p w14:paraId="4B4A5C65" w14:textId="77777777" w:rsidR="00640B31" w:rsidRPr="00382937" w:rsidRDefault="00640B31" w:rsidP="00D42467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7EC76DEC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Explain the use of trellises and crosstabs in comparative visual analysis. Provide examples where they are most effective.</w:t>
            </w:r>
          </w:p>
          <w:p w14:paraId="43D0F1C4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41D7CFEF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0F50D49A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9" w:type="dxa"/>
          </w:tcPr>
          <w:p w14:paraId="2AF8C414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640B31" w:rsidRPr="00382937" w14:paraId="02C2E0D8" w14:textId="77777777" w:rsidTr="00641F74">
        <w:tc>
          <w:tcPr>
            <w:tcW w:w="10894" w:type="dxa"/>
            <w:gridSpan w:val="5"/>
            <w:hideMark/>
          </w:tcPr>
          <w:p w14:paraId="3BA20CD7" w14:textId="77777777" w:rsidR="00640B31" w:rsidRPr="00382937" w:rsidRDefault="00640B31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/>
                <w:bCs/>
                <w:sz w:val="26"/>
                <w:szCs w:val="26"/>
              </w:rPr>
              <w:t>UNIT-II</w:t>
            </w:r>
          </w:p>
          <w:p w14:paraId="6BFA7762" w14:textId="77777777" w:rsidR="00641F74" w:rsidRPr="00382937" w:rsidRDefault="00641F74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40B31" w:rsidRPr="00382937" w14:paraId="0E6E4FB1" w14:textId="77777777" w:rsidTr="00641F74">
        <w:tc>
          <w:tcPr>
            <w:tcW w:w="606" w:type="dxa"/>
          </w:tcPr>
          <w:p w14:paraId="093863DD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  <w:hideMark/>
          </w:tcPr>
          <w:p w14:paraId="535BBAE7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Design a time-series chart for monthly sales data of a product over one year. Highlight how you would apply best practices in the design.</w:t>
            </w:r>
          </w:p>
        </w:tc>
        <w:tc>
          <w:tcPr>
            <w:tcW w:w="709" w:type="dxa"/>
            <w:hideMark/>
          </w:tcPr>
          <w:p w14:paraId="011E016F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7729BB7D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9" w:type="dxa"/>
            <w:hideMark/>
          </w:tcPr>
          <w:p w14:paraId="170AA526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640B31" w:rsidRPr="00382937" w14:paraId="7FAD0D06" w14:textId="77777777" w:rsidTr="00641F74">
        <w:tc>
          <w:tcPr>
            <w:tcW w:w="10894" w:type="dxa"/>
            <w:gridSpan w:val="5"/>
            <w:hideMark/>
          </w:tcPr>
          <w:p w14:paraId="38F3E536" w14:textId="77777777" w:rsidR="00640B31" w:rsidRPr="00382937" w:rsidRDefault="00640B31" w:rsidP="00D42467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640B31" w:rsidRPr="00382937" w14:paraId="7154C97E" w14:textId="77777777" w:rsidTr="00641F74">
        <w:tc>
          <w:tcPr>
            <w:tcW w:w="606" w:type="dxa"/>
          </w:tcPr>
          <w:p w14:paraId="2CD9992A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32D5AF02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Evaluate the importance of scale, intervals, and trend lines in creating effective time-series visualizations. Provide illustrated examples.</w:t>
            </w:r>
          </w:p>
        </w:tc>
        <w:tc>
          <w:tcPr>
            <w:tcW w:w="709" w:type="dxa"/>
          </w:tcPr>
          <w:p w14:paraId="4AA7B5E5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1EF9E7B0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9" w:type="dxa"/>
          </w:tcPr>
          <w:p w14:paraId="743A081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640B31" w:rsidRPr="00382937" w14:paraId="1921FF76" w14:textId="77777777" w:rsidTr="00641F74">
        <w:tc>
          <w:tcPr>
            <w:tcW w:w="606" w:type="dxa"/>
          </w:tcPr>
          <w:p w14:paraId="5CC2EC12" w14:textId="77777777" w:rsidR="00640B31" w:rsidRPr="00382937" w:rsidRDefault="00640B31" w:rsidP="00D42467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3CE74DC6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Discuss best practices for designing ranking displays. Why is sorting and visual encoding critical in ranking charts?</w:t>
            </w:r>
          </w:p>
        </w:tc>
        <w:tc>
          <w:tcPr>
            <w:tcW w:w="709" w:type="dxa"/>
          </w:tcPr>
          <w:p w14:paraId="109F799A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5108C629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9" w:type="dxa"/>
          </w:tcPr>
          <w:p w14:paraId="58A6FC18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640B31" w:rsidRPr="00382937" w14:paraId="0D72F4D8" w14:textId="77777777" w:rsidTr="00641F74">
        <w:tc>
          <w:tcPr>
            <w:tcW w:w="10894" w:type="dxa"/>
            <w:gridSpan w:val="5"/>
            <w:hideMark/>
          </w:tcPr>
          <w:p w14:paraId="63E46E15" w14:textId="77777777" w:rsidR="00640B31" w:rsidRPr="00382937" w:rsidRDefault="00640B31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/>
                <w:bCs/>
                <w:sz w:val="26"/>
                <w:szCs w:val="26"/>
              </w:rPr>
              <w:t>UNIT-III</w:t>
            </w:r>
          </w:p>
          <w:p w14:paraId="48520412" w14:textId="52D36CBF" w:rsidR="00641F74" w:rsidRPr="00382937" w:rsidRDefault="00641F74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40B31" w:rsidRPr="00382937" w14:paraId="604649EE" w14:textId="77777777" w:rsidTr="00641F74">
        <w:tc>
          <w:tcPr>
            <w:tcW w:w="606" w:type="dxa"/>
          </w:tcPr>
          <w:p w14:paraId="0E27AED4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  <w:hideMark/>
          </w:tcPr>
          <w:p w14:paraId="236AC2E0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Design a histogram to represent the distribution of test scores in a class. Explain how your chart adheres to best practices.</w:t>
            </w:r>
          </w:p>
        </w:tc>
        <w:tc>
          <w:tcPr>
            <w:tcW w:w="709" w:type="dxa"/>
            <w:hideMark/>
          </w:tcPr>
          <w:p w14:paraId="51C2C645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383D1611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9" w:type="dxa"/>
            <w:hideMark/>
          </w:tcPr>
          <w:p w14:paraId="1A844B37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640B31" w:rsidRPr="00382937" w14:paraId="24869C91" w14:textId="77777777" w:rsidTr="00641F74">
        <w:tc>
          <w:tcPr>
            <w:tcW w:w="10894" w:type="dxa"/>
            <w:gridSpan w:val="5"/>
            <w:hideMark/>
          </w:tcPr>
          <w:p w14:paraId="038F1E35" w14:textId="77777777" w:rsidR="00640B31" w:rsidRPr="00382937" w:rsidRDefault="00640B31" w:rsidP="00D42467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640B31" w:rsidRPr="00382937" w14:paraId="12202945" w14:textId="77777777" w:rsidTr="00641F74">
        <w:tc>
          <w:tcPr>
            <w:tcW w:w="606" w:type="dxa"/>
          </w:tcPr>
          <w:p w14:paraId="5B311AD3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05DEFAAE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What are the key characteristics of a good deviation display? Evaluate a sample chart based on these characteristics.</w:t>
            </w:r>
          </w:p>
        </w:tc>
        <w:tc>
          <w:tcPr>
            <w:tcW w:w="709" w:type="dxa"/>
          </w:tcPr>
          <w:p w14:paraId="5643998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7A65082F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9" w:type="dxa"/>
          </w:tcPr>
          <w:p w14:paraId="10F7EBDD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640B31" w:rsidRPr="00382937" w14:paraId="2F5CE5F0" w14:textId="77777777" w:rsidTr="00641F74">
        <w:tc>
          <w:tcPr>
            <w:tcW w:w="606" w:type="dxa"/>
          </w:tcPr>
          <w:p w14:paraId="76DC0771" w14:textId="77777777" w:rsidR="00640B31" w:rsidRPr="00382937" w:rsidRDefault="00640B31" w:rsidP="00D42467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72166FE9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I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llustrate the best practices recommended for designing effective deviation analysis visualizations with suitable example.</w:t>
            </w:r>
          </w:p>
        </w:tc>
        <w:tc>
          <w:tcPr>
            <w:tcW w:w="709" w:type="dxa"/>
          </w:tcPr>
          <w:p w14:paraId="61D03335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0B4951F2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9" w:type="dxa"/>
          </w:tcPr>
          <w:p w14:paraId="16D974A7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640B31" w:rsidRPr="00382937" w14:paraId="58F64D8D" w14:textId="77777777" w:rsidTr="00641F74">
        <w:tc>
          <w:tcPr>
            <w:tcW w:w="10894" w:type="dxa"/>
            <w:gridSpan w:val="5"/>
            <w:hideMark/>
          </w:tcPr>
          <w:p w14:paraId="399148E2" w14:textId="77777777" w:rsidR="00641F74" w:rsidRPr="00382937" w:rsidRDefault="00641F74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4E11D4FA" w14:textId="77777777" w:rsidR="00641F74" w:rsidRPr="00382937" w:rsidRDefault="00641F74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19EDF5AA" w14:textId="648143C5" w:rsidR="00640B31" w:rsidRPr="00382937" w:rsidRDefault="00640B31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/>
                <w:bCs/>
                <w:sz w:val="26"/>
                <w:szCs w:val="26"/>
              </w:rPr>
              <w:lastRenderedPageBreak/>
              <w:t>UNIT-IV</w:t>
            </w:r>
          </w:p>
        </w:tc>
      </w:tr>
      <w:tr w:rsidR="00640B31" w:rsidRPr="00382937" w14:paraId="31C85CDF" w14:textId="77777777" w:rsidTr="00641F74">
        <w:tc>
          <w:tcPr>
            <w:tcW w:w="606" w:type="dxa"/>
          </w:tcPr>
          <w:p w14:paraId="7C0A0F68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  <w:hideMark/>
          </w:tcPr>
          <w:p w14:paraId="28FE0C48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Describe common correlation patterns such as positive, negative, and no correlation. Use visual examples to support your explanation.</w:t>
            </w:r>
          </w:p>
        </w:tc>
        <w:tc>
          <w:tcPr>
            <w:tcW w:w="709" w:type="dxa"/>
            <w:hideMark/>
          </w:tcPr>
          <w:p w14:paraId="3529F79B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260CB9CC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9" w:type="dxa"/>
            <w:hideMark/>
          </w:tcPr>
          <w:p w14:paraId="51407B55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640B31" w:rsidRPr="00382937" w14:paraId="7ED1F28E" w14:textId="77777777" w:rsidTr="00641F74">
        <w:tc>
          <w:tcPr>
            <w:tcW w:w="10894" w:type="dxa"/>
            <w:gridSpan w:val="5"/>
            <w:hideMark/>
          </w:tcPr>
          <w:p w14:paraId="6E9FAD8D" w14:textId="77777777" w:rsidR="00640B31" w:rsidRPr="00382937" w:rsidRDefault="00640B31" w:rsidP="00D42467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640B31" w:rsidRPr="00382937" w14:paraId="3C5899DB" w14:textId="77777777" w:rsidTr="00641F74">
        <w:tc>
          <w:tcPr>
            <w:tcW w:w="606" w:type="dxa"/>
          </w:tcPr>
          <w:p w14:paraId="575326FF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2C0BF6C1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D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escribe at least two types of visualizations suitable for multivariate analysis. Provide the purpose and benefits of each.</w:t>
            </w:r>
          </w:p>
        </w:tc>
        <w:tc>
          <w:tcPr>
            <w:tcW w:w="709" w:type="dxa"/>
          </w:tcPr>
          <w:p w14:paraId="62061617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1E8A513D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9" w:type="dxa"/>
          </w:tcPr>
          <w:p w14:paraId="3B5B65AE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640B31" w:rsidRPr="00382937" w14:paraId="1D1BFEDE" w14:textId="77777777" w:rsidTr="00641F74">
        <w:tc>
          <w:tcPr>
            <w:tcW w:w="606" w:type="dxa"/>
          </w:tcPr>
          <w:p w14:paraId="2E1331A3" w14:textId="77777777" w:rsidR="00640B31" w:rsidRPr="00382937" w:rsidRDefault="00640B31" w:rsidP="00D42467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31641434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b) Explain multivariate patterns and provide examples of how they help in identifying trends or clusters in large datasets.</w:t>
            </w:r>
          </w:p>
        </w:tc>
        <w:tc>
          <w:tcPr>
            <w:tcW w:w="709" w:type="dxa"/>
          </w:tcPr>
          <w:p w14:paraId="6767EE7F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193575A6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9" w:type="dxa"/>
          </w:tcPr>
          <w:p w14:paraId="32EF3048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640B31" w:rsidRPr="00382937" w14:paraId="5853DDEC" w14:textId="77777777" w:rsidTr="00641F74">
        <w:tc>
          <w:tcPr>
            <w:tcW w:w="10894" w:type="dxa"/>
            <w:gridSpan w:val="5"/>
            <w:hideMark/>
          </w:tcPr>
          <w:p w14:paraId="3221AA3E" w14:textId="77777777" w:rsidR="00641F74" w:rsidRPr="00382937" w:rsidRDefault="00641F74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560D53C7" w14:textId="7CADCA4A" w:rsidR="00640B31" w:rsidRPr="00382937" w:rsidRDefault="00640B31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/>
                <w:bCs/>
                <w:sz w:val="26"/>
                <w:szCs w:val="26"/>
              </w:rPr>
              <w:t>UNIT-V</w:t>
            </w:r>
          </w:p>
        </w:tc>
      </w:tr>
      <w:tr w:rsidR="00640B31" w:rsidRPr="00382937" w14:paraId="32C9421F" w14:textId="77777777" w:rsidTr="00641F74">
        <w:tc>
          <w:tcPr>
            <w:tcW w:w="606" w:type="dxa"/>
          </w:tcPr>
          <w:p w14:paraId="24757E67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  <w:hideMark/>
          </w:tcPr>
          <w:p w14:paraId="4A7EFCD3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Illustrate how the limitations of short-term memory influence dashboard layout and information density with a suitable example.</w:t>
            </w:r>
          </w:p>
          <w:p w14:paraId="04B60877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14:paraId="566F8097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0EA5060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9" w:type="dxa"/>
            <w:hideMark/>
          </w:tcPr>
          <w:p w14:paraId="6BE45CCE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640B31" w:rsidRPr="00382937" w14:paraId="3E01A0BD" w14:textId="77777777" w:rsidTr="00641F74">
        <w:tc>
          <w:tcPr>
            <w:tcW w:w="10894" w:type="dxa"/>
            <w:gridSpan w:val="5"/>
            <w:hideMark/>
          </w:tcPr>
          <w:p w14:paraId="6DFA7FB1" w14:textId="77777777" w:rsidR="00640B31" w:rsidRPr="00382937" w:rsidRDefault="00640B31" w:rsidP="00D42467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640B31" w:rsidRPr="00382937" w14:paraId="400B19A9" w14:textId="77777777" w:rsidTr="00641F74">
        <w:tc>
          <w:tcPr>
            <w:tcW w:w="606" w:type="dxa"/>
          </w:tcPr>
          <w:p w14:paraId="5F803AD1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555D3AB1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How does the Gestalt principle of proximity help improve dashboard usability? Support your answer with a use case.</w:t>
            </w:r>
          </w:p>
        </w:tc>
        <w:tc>
          <w:tcPr>
            <w:tcW w:w="709" w:type="dxa"/>
          </w:tcPr>
          <w:p w14:paraId="74A17F2D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7298CA3F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9" w:type="dxa"/>
          </w:tcPr>
          <w:p w14:paraId="6A93B81D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640B31" w:rsidRPr="00382937" w14:paraId="5DBE2B21" w14:textId="77777777" w:rsidTr="00641F74">
        <w:tc>
          <w:tcPr>
            <w:tcW w:w="606" w:type="dxa"/>
          </w:tcPr>
          <w:p w14:paraId="04E43C2B" w14:textId="77777777" w:rsidR="00640B31" w:rsidRPr="00382937" w:rsidRDefault="00640B31" w:rsidP="00D42467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42E4F3F2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b) Identify and discuss the three major issues in dashboard design. Suggest how they can be addressed effectively.</w:t>
            </w:r>
          </w:p>
        </w:tc>
        <w:tc>
          <w:tcPr>
            <w:tcW w:w="709" w:type="dxa"/>
          </w:tcPr>
          <w:p w14:paraId="646F58D6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1EB0065A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9" w:type="dxa"/>
          </w:tcPr>
          <w:p w14:paraId="61F060CB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BL- 3</w:t>
            </w:r>
          </w:p>
        </w:tc>
      </w:tr>
      <w:tr w:rsidR="00640B31" w:rsidRPr="00382937" w14:paraId="2B24698F" w14:textId="77777777" w:rsidTr="00641F74">
        <w:tc>
          <w:tcPr>
            <w:tcW w:w="10894" w:type="dxa"/>
            <w:gridSpan w:val="5"/>
            <w:hideMark/>
          </w:tcPr>
          <w:p w14:paraId="75409215" w14:textId="77777777" w:rsidR="00382937" w:rsidRDefault="00382937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63897398" w14:textId="1DCA4EDF" w:rsidR="00640B31" w:rsidRPr="00382937" w:rsidRDefault="00640B31" w:rsidP="00D42467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/>
                <w:bCs/>
                <w:sz w:val="26"/>
                <w:szCs w:val="26"/>
              </w:rPr>
              <w:t>UNIT-VI</w:t>
            </w:r>
          </w:p>
        </w:tc>
      </w:tr>
      <w:tr w:rsidR="00640B31" w:rsidRPr="00382937" w14:paraId="185764F4" w14:textId="77777777" w:rsidTr="00641F74">
        <w:tc>
          <w:tcPr>
            <w:tcW w:w="606" w:type="dxa"/>
          </w:tcPr>
          <w:p w14:paraId="2EF25689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  <w:hideMark/>
          </w:tcPr>
          <w:p w14:paraId="21EE9977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sz w:val="26"/>
                <w:szCs w:val="26"/>
              </w:rPr>
              <w:t>Discuss the different types of dashboard display media.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 xml:space="preserve"> Explain their significance in designing dashboards for </w:t>
            </w:r>
            <w:r w:rsidRPr="00382937">
              <w:rPr>
                <w:rFonts w:eastAsia="Arial Unicode MS"/>
                <w:sz w:val="26"/>
                <w:szCs w:val="26"/>
              </w:rPr>
              <w:t>sales, CIO, telesales, and marketing analysis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 xml:space="preserve"> with case studies</w:t>
            </w:r>
          </w:p>
        </w:tc>
        <w:tc>
          <w:tcPr>
            <w:tcW w:w="709" w:type="dxa"/>
            <w:hideMark/>
          </w:tcPr>
          <w:p w14:paraId="59823FF2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74DC1F52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9" w:type="dxa"/>
            <w:hideMark/>
          </w:tcPr>
          <w:p w14:paraId="3BAA8905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640B31" w:rsidRPr="00382937" w14:paraId="09C2A599" w14:textId="77777777" w:rsidTr="00641F74">
        <w:tc>
          <w:tcPr>
            <w:tcW w:w="10894" w:type="dxa"/>
            <w:gridSpan w:val="5"/>
            <w:hideMark/>
          </w:tcPr>
          <w:p w14:paraId="6BC899D6" w14:textId="77777777" w:rsidR="00640B31" w:rsidRPr="00382937" w:rsidRDefault="00640B31" w:rsidP="00D42467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640B31" w:rsidRPr="00382937" w14:paraId="7C24B613" w14:textId="77777777" w:rsidTr="00641F74">
        <w:tc>
          <w:tcPr>
            <w:tcW w:w="606" w:type="dxa"/>
          </w:tcPr>
          <w:p w14:paraId="0B57A5FE" w14:textId="77777777" w:rsidR="00640B31" w:rsidRPr="00382937" w:rsidRDefault="00640B31" w:rsidP="00640B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3C87B8B9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Explain the importance of maintaining consistency in dashboards. What are the key elements that should remain uniform across different dashboards?</w:t>
            </w:r>
          </w:p>
        </w:tc>
        <w:tc>
          <w:tcPr>
            <w:tcW w:w="709" w:type="dxa"/>
          </w:tcPr>
          <w:p w14:paraId="3DC65491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7CA723D3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9" w:type="dxa"/>
          </w:tcPr>
          <w:p w14:paraId="33165E19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640B31" w:rsidRPr="00382937" w14:paraId="2B94DB11" w14:textId="77777777" w:rsidTr="00641F74">
        <w:tc>
          <w:tcPr>
            <w:tcW w:w="606" w:type="dxa"/>
          </w:tcPr>
          <w:p w14:paraId="276A04AB" w14:textId="77777777" w:rsidR="00640B31" w:rsidRPr="00382937" w:rsidRDefault="00640B31" w:rsidP="00D42467">
            <w:pPr>
              <w:pStyle w:val="ListParagraph"/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866" w:type="dxa"/>
          </w:tcPr>
          <w:p w14:paraId="2941E113" w14:textId="77777777" w:rsidR="00640B31" w:rsidRPr="00382937" w:rsidRDefault="00640B31" w:rsidP="00D42467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382937">
              <w:rPr>
                <w:rFonts w:eastAsiaTheme="minorEastAsia"/>
                <w:sz w:val="26"/>
                <w:szCs w:val="26"/>
              </w:rPr>
              <w:t xml:space="preserve"> </w:t>
            </w:r>
            <w:r w:rsidRPr="00382937">
              <w:rPr>
                <w:rFonts w:eastAsia="Arial Unicode MS"/>
                <w:bCs/>
                <w:sz w:val="26"/>
                <w:szCs w:val="26"/>
              </w:rPr>
              <w:t>Discuss the role of aesthetics in dashboard design. How can aesthetics improve or hinder usability and data interpretation?</w:t>
            </w:r>
          </w:p>
        </w:tc>
        <w:tc>
          <w:tcPr>
            <w:tcW w:w="709" w:type="dxa"/>
          </w:tcPr>
          <w:p w14:paraId="5F645E48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2881DBD4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9" w:type="dxa"/>
          </w:tcPr>
          <w:p w14:paraId="18DB2E88" w14:textId="77777777" w:rsidR="00640B31" w:rsidRPr="00382937" w:rsidRDefault="00640B31" w:rsidP="00D42467">
            <w:pPr>
              <w:rPr>
                <w:rFonts w:eastAsia="Arial Unicode MS"/>
                <w:bCs/>
                <w:sz w:val="26"/>
                <w:szCs w:val="26"/>
              </w:rPr>
            </w:pPr>
            <w:r w:rsidRPr="00382937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</w:tbl>
    <w:p w14:paraId="08A4F5D8" w14:textId="77777777" w:rsidR="00640B31" w:rsidRPr="00382937" w:rsidRDefault="00640B31" w:rsidP="00640B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B780AB4" w14:textId="77777777" w:rsidR="00640B31" w:rsidRPr="00382937" w:rsidRDefault="00640B31" w:rsidP="00640B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382937">
        <w:rPr>
          <w:rFonts w:ascii="Times New Roman" w:hAnsi="Times New Roman" w:cs="Times New Roman"/>
          <w:sz w:val="26"/>
          <w:szCs w:val="26"/>
        </w:rPr>
        <w:t>***</w:t>
      </w:r>
    </w:p>
    <w:p w14:paraId="4A9A5C88" w14:textId="77777777" w:rsidR="005A2BB6" w:rsidRPr="00382937" w:rsidRDefault="005A2BB6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</w:p>
    <w:sectPr w:rsidR="005A2BB6" w:rsidRPr="00382937" w:rsidSect="00641F74">
      <w:footerReference w:type="default" r:id="rId7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F0BE5" w14:textId="77777777" w:rsidR="00B04AB2" w:rsidRDefault="00B04AB2" w:rsidP="00450012">
      <w:pPr>
        <w:spacing w:after="0" w:line="240" w:lineRule="auto"/>
      </w:pPr>
      <w:r>
        <w:separator/>
      </w:r>
    </w:p>
  </w:endnote>
  <w:endnote w:type="continuationSeparator" w:id="0">
    <w:p w14:paraId="3A16585B" w14:textId="77777777" w:rsidR="00B04AB2" w:rsidRDefault="00B04AB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4EE5B17C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38448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84481">
              <w:rPr>
                <w:b/>
                <w:bCs/>
                <w:sz w:val="24"/>
                <w:szCs w:val="24"/>
              </w:rPr>
              <w:fldChar w:fldCharType="separate"/>
            </w:r>
            <w:r w:rsidR="00BA56F7">
              <w:rPr>
                <w:b/>
                <w:bCs/>
                <w:noProof/>
              </w:rPr>
              <w:t>1</w:t>
            </w:r>
            <w:r w:rsidR="0038448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8448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84481">
              <w:rPr>
                <w:b/>
                <w:bCs/>
                <w:sz w:val="24"/>
                <w:szCs w:val="24"/>
              </w:rPr>
              <w:fldChar w:fldCharType="separate"/>
            </w:r>
            <w:r w:rsidR="00BA56F7">
              <w:rPr>
                <w:b/>
                <w:bCs/>
                <w:noProof/>
              </w:rPr>
              <w:t>1</w:t>
            </w:r>
            <w:r w:rsidR="0038448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D6D429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40D2D" w14:textId="77777777" w:rsidR="00B04AB2" w:rsidRDefault="00B04AB2" w:rsidP="00450012">
      <w:pPr>
        <w:spacing w:after="0" w:line="240" w:lineRule="auto"/>
      </w:pPr>
      <w:r>
        <w:separator/>
      </w:r>
    </w:p>
  </w:footnote>
  <w:footnote w:type="continuationSeparator" w:id="0">
    <w:p w14:paraId="354F1F4C" w14:textId="77777777" w:rsidR="00B04AB2" w:rsidRDefault="00B04AB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79E5B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862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9616818">
    <w:abstractNumId w:val="6"/>
  </w:num>
  <w:num w:numId="3" w16cid:durableId="1274283621">
    <w:abstractNumId w:val="8"/>
  </w:num>
  <w:num w:numId="4" w16cid:durableId="2118671332">
    <w:abstractNumId w:val="1"/>
  </w:num>
  <w:num w:numId="5" w16cid:durableId="1030567679">
    <w:abstractNumId w:val="4"/>
  </w:num>
  <w:num w:numId="6" w16cid:durableId="686562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3591672">
    <w:abstractNumId w:val="2"/>
  </w:num>
  <w:num w:numId="8" w16cid:durableId="1097553457">
    <w:abstractNumId w:val="7"/>
  </w:num>
  <w:num w:numId="9" w16cid:durableId="2055957861">
    <w:abstractNumId w:val="5"/>
  </w:num>
  <w:num w:numId="10" w16cid:durableId="13320295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0B84"/>
    <w:rsid w:val="000B5760"/>
    <w:rsid w:val="000C470B"/>
    <w:rsid w:val="000E3491"/>
    <w:rsid w:val="00114639"/>
    <w:rsid w:val="00115EDD"/>
    <w:rsid w:val="00120A87"/>
    <w:rsid w:val="00122B30"/>
    <w:rsid w:val="001371A3"/>
    <w:rsid w:val="00142FFF"/>
    <w:rsid w:val="0014647E"/>
    <w:rsid w:val="00154B86"/>
    <w:rsid w:val="001621F9"/>
    <w:rsid w:val="0017519F"/>
    <w:rsid w:val="00181DEB"/>
    <w:rsid w:val="00183FC4"/>
    <w:rsid w:val="0018771F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4739"/>
    <w:rsid w:val="00215538"/>
    <w:rsid w:val="00231B3D"/>
    <w:rsid w:val="002542D8"/>
    <w:rsid w:val="00261E86"/>
    <w:rsid w:val="0026342E"/>
    <w:rsid w:val="002661FC"/>
    <w:rsid w:val="002668F3"/>
    <w:rsid w:val="00272BAC"/>
    <w:rsid w:val="00274ADE"/>
    <w:rsid w:val="00280ED2"/>
    <w:rsid w:val="00281678"/>
    <w:rsid w:val="002A17EC"/>
    <w:rsid w:val="002B3034"/>
    <w:rsid w:val="002B7019"/>
    <w:rsid w:val="002C2B8E"/>
    <w:rsid w:val="002C56AB"/>
    <w:rsid w:val="002D6664"/>
    <w:rsid w:val="002F2739"/>
    <w:rsid w:val="0030154E"/>
    <w:rsid w:val="003055F2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2937"/>
    <w:rsid w:val="00384481"/>
    <w:rsid w:val="00385E3B"/>
    <w:rsid w:val="003A1CBD"/>
    <w:rsid w:val="003B10A7"/>
    <w:rsid w:val="003B5F6F"/>
    <w:rsid w:val="003C66BF"/>
    <w:rsid w:val="003C6AA8"/>
    <w:rsid w:val="003D5E74"/>
    <w:rsid w:val="003E27EC"/>
    <w:rsid w:val="00404AF4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078D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09E7"/>
    <w:rsid w:val="00545503"/>
    <w:rsid w:val="005711D4"/>
    <w:rsid w:val="005724F2"/>
    <w:rsid w:val="00590257"/>
    <w:rsid w:val="00597E79"/>
    <w:rsid w:val="005A17AE"/>
    <w:rsid w:val="005A2BB6"/>
    <w:rsid w:val="005B1AC0"/>
    <w:rsid w:val="005B2FA8"/>
    <w:rsid w:val="005B31B5"/>
    <w:rsid w:val="005E0588"/>
    <w:rsid w:val="005F07A3"/>
    <w:rsid w:val="005F37B6"/>
    <w:rsid w:val="00600462"/>
    <w:rsid w:val="00606216"/>
    <w:rsid w:val="00607F83"/>
    <w:rsid w:val="006105BD"/>
    <w:rsid w:val="00613EE1"/>
    <w:rsid w:val="006311C2"/>
    <w:rsid w:val="006375BD"/>
    <w:rsid w:val="00640B31"/>
    <w:rsid w:val="00641F74"/>
    <w:rsid w:val="006641A4"/>
    <w:rsid w:val="0066781D"/>
    <w:rsid w:val="00682267"/>
    <w:rsid w:val="006827BF"/>
    <w:rsid w:val="00696C7E"/>
    <w:rsid w:val="006A025E"/>
    <w:rsid w:val="006B0B11"/>
    <w:rsid w:val="006D40BC"/>
    <w:rsid w:val="006D45DE"/>
    <w:rsid w:val="006D68FB"/>
    <w:rsid w:val="006E3ECB"/>
    <w:rsid w:val="006E7BEC"/>
    <w:rsid w:val="006F0C01"/>
    <w:rsid w:val="006F34C8"/>
    <w:rsid w:val="006F4CF2"/>
    <w:rsid w:val="00701ACC"/>
    <w:rsid w:val="00705A9A"/>
    <w:rsid w:val="00707D81"/>
    <w:rsid w:val="00712606"/>
    <w:rsid w:val="00713DAA"/>
    <w:rsid w:val="007143FA"/>
    <w:rsid w:val="00715B96"/>
    <w:rsid w:val="00716C73"/>
    <w:rsid w:val="00716CC3"/>
    <w:rsid w:val="00724A8B"/>
    <w:rsid w:val="007324A3"/>
    <w:rsid w:val="00733CD2"/>
    <w:rsid w:val="00740C2E"/>
    <w:rsid w:val="00740CC6"/>
    <w:rsid w:val="00747897"/>
    <w:rsid w:val="00755630"/>
    <w:rsid w:val="00755E50"/>
    <w:rsid w:val="007604B6"/>
    <w:rsid w:val="00763FF5"/>
    <w:rsid w:val="0077741B"/>
    <w:rsid w:val="00777544"/>
    <w:rsid w:val="00780DE2"/>
    <w:rsid w:val="007963EF"/>
    <w:rsid w:val="007A1113"/>
    <w:rsid w:val="007A542D"/>
    <w:rsid w:val="007B24C6"/>
    <w:rsid w:val="007B7B9D"/>
    <w:rsid w:val="007C1B34"/>
    <w:rsid w:val="007D1BED"/>
    <w:rsid w:val="007E1DED"/>
    <w:rsid w:val="007E7A92"/>
    <w:rsid w:val="007F5337"/>
    <w:rsid w:val="007F7658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09F1"/>
    <w:rsid w:val="008D297A"/>
    <w:rsid w:val="008F1D1E"/>
    <w:rsid w:val="008F3EA4"/>
    <w:rsid w:val="00900AC4"/>
    <w:rsid w:val="00900C3E"/>
    <w:rsid w:val="00901C92"/>
    <w:rsid w:val="00906941"/>
    <w:rsid w:val="009074D9"/>
    <w:rsid w:val="009225D2"/>
    <w:rsid w:val="0093624E"/>
    <w:rsid w:val="0093731E"/>
    <w:rsid w:val="009465A5"/>
    <w:rsid w:val="0095219B"/>
    <w:rsid w:val="00964983"/>
    <w:rsid w:val="009713E5"/>
    <w:rsid w:val="0097293E"/>
    <w:rsid w:val="00980E32"/>
    <w:rsid w:val="00985572"/>
    <w:rsid w:val="00985A5C"/>
    <w:rsid w:val="009930AA"/>
    <w:rsid w:val="009A6749"/>
    <w:rsid w:val="009C0305"/>
    <w:rsid w:val="009C1891"/>
    <w:rsid w:val="009D2BC7"/>
    <w:rsid w:val="009D5317"/>
    <w:rsid w:val="009E09ED"/>
    <w:rsid w:val="009E1F7E"/>
    <w:rsid w:val="009E7D71"/>
    <w:rsid w:val="009F186A"/>
    <w:rsid w:val="00A01BD0"/>
    <w:rsid w:val="00A12C01"/>
    <w:rsid w:val="00A406E9"/>
    <w:rsid w:val="00A41A49"/>
    <w:rsid w:val="00A42D0D"/>
    <w:rsid w:val="00A56629"/>
    <w:rsid w:val="00A86D28"/>
    <w:rsid w:val="00AA0F33"/>
    <w:rsid w:val="00AB621F"/>
    <w:rsid w:val="00AC43F4"/>
    <w:rsid w:val="00AC5D91"/>
    <w:rsid w:val="00AD6B88"/>
    <w:rsid w:val="00AD6CC6"/>
    <w:rsid w:val="00AE2015"/>
    <w:rsid w:val="00AE67D5"/>
    <w:rsid w:val="00AE7988"/>
    <w:rsid w:val="00AF133C"/>
    <w:rsid w:val="00AF7205"/>
    <w:rsid w:val="00B04AB2"/>
    <w:rsid w:val="00B050E7"/>
    <w:rsid w:val="00B32B94"/>
    <w:rsid w:val="00B36B06"/>
    <w:rsid w:val="00B41D03"/>
    <w:rsid w:val="00B4321F"/>
    <w:rsid w:val="00B45304"/>
    <w:rsid w:val="00B64AA1"/>
    <w:rsid w:val="00B7224B"/>
    <w:rsid w:val="00B85989"/>
    <w:rsid w:val="00B85A1C"/>
    <w:rsid w:val="00B86EDB"/>
    <w:rsid w:val="00B9066B"/>
    <w:rsid w:val="00BA46C1"/>
    <w:rsid w:val="00BA56F7"/>
    <w:rsid w:val="00BB2328"/>
    <w:rsid w:val="00BB5641"/>
    <w:rsid w:val="00BD72BB"/>
    <w:rsid w:val="00BE0501"/>
    <w:rsid w:val="00C0087B"/>
    <w:rsid w:val="00C067A5"/>
    <w:rsid w:val="00C118B7"/>
    <w:rsid w:val="00C17DAE"/>
    <w:rsid w:val="00C2279C"/>
    <w:rsid w:val="00C236AE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B57F3"/>
    <w:rsid w:val="00CD657D"/>
    <w:rsid w:val="00CE2203"/>
    <w:rsid w:val="00CE56A0"/>
    <w:rsid w:val="00CF4D1E"/>
    <w:rsid w:val="00CF7287"/>
    <w:rsid w:val="00D104C2"/>
    <w:rsid w:val="00D116EC"/>
    <w:rsid w:val="00D15341"/>
    <w:rsid w:val="00D23716"/>
    <w:rsid w:val="00D23DDA"/>
    <w:rsid w:val="00D3618C"/>
    <w:rsid w:val="00D61A06"/>
    <w:rsid w:val="00D64ADB"/>
    <w:rsid w:val="00D72CE2"/>
    <w:rsid w:val="00D76D38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0976"/>
    <w:rsid w:val="00E41E95"/>
    <w:rsid w:val="00E74035"/>
    <w:rsid w:val="00E932E4"/>
    <w:rsid w:val="00E9388D"/>
    <w:rsid w:val="00EA5997"/>
    <w:rsid w:val="00EA718A"/>
    <w:rsid w:val="00EC1A59"/>
    <w:rsid w:val="00EC48E1"/>
    <w:rsid w:val="00ED2E89"/>
    <w:rsid w:val="00ED335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C9B93"/>
  <w15:docId w15:val="{3300FE61-DE31-4A17-B91B-ABBCFB42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228</cp:revision>
  <cp:lastPrinted>2025-05-09T07:08:00Z</cp:lastPrinted>
  <dcterms:created xsi:type="dcterms:W3CDTF">2013-12-20T07:44:00Z</dcterms:created>
  <dcterms:modified xsi:type="dcterms:W3CDTF">2025-05-09T07:09:00Z</dcterms:modified>
</cp:coreProperties>
</file>